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47A72" w14:textId="3751435F" w:rsidR="003569A9" w:rsidRDefault="0098565A">
      <w:r>
        <w:rPr>
          <w:noProof/>
        </w:rPr>
        <w:drawing>
          <wp:inline distT="0" distB="0" distL="0" distR="0" wp14:anchorId="43925A2B" wp14:editId="6EEC38AF">
            <wp:extent cx="6848475" cy="2225754"/>
            <wp:effectExtent l="0" t="0" r="0" b="3175"/>
            <wp:docPr id="441294356" name="Picture 1" descr="A purpl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294356" name="Picture 1" descr="A purple sign with white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2518" cy="2227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8241"/>
        <w:gridCol w:w="2554"/>
      </w:tblGrid>
      <w:tr w:rsidR="0098565A" w14:paraId="577C27E5" w14:textId="77777777" w:rsidTr="003A5588">
        <w:tc>
          <w:tcPr>
            <w:tcW w:w="8241" w:type="dxa"/>
            <w:tcBorders>
              <w:top w:val="nil"/>
              <w:left w:val="nil"/>
              <w:bottom w:val="nil"/>
              <w:right w:val="nil"/>
            </w:tcBorders>
            <w:shd w:val="clear" w:color="auto" w:fill="60CAF3" w:themeFill="accent4" w:themeFillTint="99"/>
          </w:tcPr>
          <w:p w14:paraId="1D2C7C7F" w14:textId="77777777" w:rsidR="0098565A" w:rsidRDefault="0098565A" w:rsidP="0098565A">
            <w:pPr>
              <w:ind w:left="-105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1134F70" wp14:editId="6CDB4DF5">
                  <wp:extent cx="5086350" cy="5086350"/>
                  <wp:effectExtent l="0" t="0" r="0" b="0"/>
                  <wp:docPr id="2118249199" name="Picture 2" descr="A poster for a musical show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249199" name="Picture 2" descr="A poster for a musical show&#10;&#10;AI-generated content may be incorrect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6350" cy="508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shd w:val="clear" w:color="auto" w:fill="60CAF3" w:themeFill="accent4" w:themeFillTint="99"/>
          </w:tcPr>
          <w:p w14:paraId="4EB0E74E" w14:textId="77777777" w:rsidR="0098565A" w:rsidRDefault="0098565A" w:rsidP="003A5588">
            <w:pPr>
              <w:jc w:val="center"/>
            </w:pPr>
          </w:p>
          <w:p w14:paraId="73A68D00" w14:textId="77777777" w:rsidR="0098565A" w:rsidRDefault="0098565A" w:rsidP="003A5588">
            <w:r w:rsidRPr="00CD07B2">
              <w:t>Frank, Dean, and Sammy are up in heaven, but God tells them they left some unfinished business... It seems Frank made an</w:t>
            </w:r>
            <w:r>
              <w:t xml:space="preserve"> </w:t>
            </w:r>
            <w:r w:rsidRPr="00CD07B2">
              <w:t>unfulfilled promise to the owner of the Rat Pack Lounge. Now he and the boys have one night to make things right.</w:t>
            </w:r>
            <w:r>
              <w:t xml:space="preserve"> </w:t>
            </w:r>
            <w:r w:rsidRPr="00CD07B2">
              <w:t>This fresh and funny musical revue includes over 30 hit songs, including “My Way,” “What Kind of Fool Am I?” and “Everybody</w:t>
            </w:r>
            <w:r>
              <w:t xml:space="preserve"> </w:t>
            </w:r>
            <w:r w:rsidRPr="00CD07B2">
              <w:t xml:space="preserve">Loves Somebody Sometime.” </w:t>
            </w:r>
            <w:r w:rsidRPr="00CD07B2">
              <w:rPr>
                <w:b/>
                <w:bCs/>
              </w:rPr>
              <w:t>“No matter the decade in which you were born, if you love music, this is a show you won’t</w:t>
            </w:r>
            <w:r w:rsidRPr="00CE79A0">
              <w:rPr>
                <w:b/>
                <w:bCs/>
              </w:rPr>
              <w:t xml:space="preserve"> want to miss.” </w:t>
            </w:r>
            <w:r w:rsidRPr="00CE79A0">
              <w:rPr>
                <w:b/>
                <w:bCs/>
                <w:i/>
                <w:iCs/>
              </w:rPr>
              <w:t>-</w:t>
            </w:r>
            <w:proofErr w:type="spellStart"/>
            <w:r w:rsidRPr="00CE79A0">
              <w:rPr>
                <w:b/>
                <w:bCs/>
                <w:i/>
                <w:iCs/>
              </w:rPr>
              <w:t>BroadwayWorld</w:t>
            </w:r>
            <w:proofErr w:type="spellEnd"/>
          </w:p>
        </w:tc>
      </w:tr>
    </w:tbl>
    <w:p w14:paraId="3B226147" w14:textId="77777777" w:rsidR="0098565A" w:rsidRDefault="0098565A"/>
    <w:p w14:paraId="56739AA1" w14:textId="77777777" w:rsidR="0098565A" w:rsidRDefault="0098565A"/>
    <w:p w14:paraId="7D501A32" w14:textId="77777777" w:rsidR="0098565A" w:rsidRDefault="0098565A" w:rsidP="0098565A">
      <w:pPr>
        <w:jc w:val="center"/>
      </w:pPr>
      <w:r w:rsidRPr="00E00164">
        <w:rPr>
          <w:rFonts w:ascii="Arial Black" w:hAnsi="Arial Black"/>
          <w:b/>
        </w:rPr>
        <w:t>TYPE YOUR GROUP INFORMATION HERE</w:t>
      </w:r>
    </w:p>
    <w:p w14:paraId="12EF31A4" w14:textId="77777777" w:rsidR="0098565A" w:rsidRDefault="0098565A"/>
    <w:sectPr w:rsidR="0098565A" w:rsidSect="009856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65A"/>
    <w:rsid w:val="003569A9"/>
    <w:rsid w:val="004D2927"/>
    <w:rsid w:val="008314CF"/>
    <w:rsid w:val="008C79F4"/>
    <w:rsid w:val="0098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B85B3"/>
  <w15:chartTrackingRefBased/>
  <w15:docId w15:val="{33A24CDD-32D7-48DD-8682-0F8ECC88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5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6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6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6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6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6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6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6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6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6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6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6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6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6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6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5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6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5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5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5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5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65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85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Jonsson</dc:creator>
  <cp:keywords/>
  <dc:description/>
  <cp:lastModifiedBy>Deb Jonsson</cp:lastModifiedBy>
  <cp:revision>1</cp:revision>
  <dcterms:created xsi:type="dcterms:W3CDTF">2025-07-23T16:18:00Z</dcterms:created>
  <dcterms:modified xsi:type="dcterms:W3CDTF">2025-07-23T16:21:00Z</dcterms:modified>
</cp:coreProperties>
</file>