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5748F080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7391984F" w14:textId="77777777" w:rsidR="007A1613" w:rsidRDefault="007A1613" w:rsidP="007A1613"/>
          <w:p w14:paraId="0036B17F" w14:textId="77777777" w:rsidR="00163AA7" w:rsidRPr="00B41B00" w:rsidRDefault="00163AA7" w:rsidP="00163AA7">
            <w:r w:rsidRPr="00CD07B2">
              <w:t xml:space="preserve">A delightful and zany holiday comedy from the author of </w:t>
            </w:r>
            <w:r w:rsidRPr="00CD07B2">
              <w:rPr>
                <w:i/>
                <w:iCs/>
              </w:rPr>
              <w:t xml:space="preserve">Around the World in 80 Days. </w:t>
            </w:r>
            <w:r w:rsidRPr="00CD07B2">
              <w:t>A year after his miraculous</w:t>
            </w:r>
            <w:r>
              <w:t xml:space="preserve"> </w:t>
            </w:r>
            <w:r w:rsidRPr="00CD07B2">
              <w:t>transformation, Ebenezer Scrooge is back to his old ways and is suing Jacob Marley and the Ghosts of Christmas Past, Present</w:t>
            </w:r>
            <w:r>
              <w:t xml:space="preserve"> </w:t>
            </w:r>
            <w:r w:rsidRPr="00CD07B2">
              <w:t>and Future for breaking and entering, kidnapping, slander, pain and suffering, attempted murder and the intentional infliction of</w:t>
            </w:r>
            <w:r>
              <w:t xml:space="preserve"> </w:t>
            </w:r>
            <w:r w:rsidRPr="00CD07B2">
              <w:t>emotional distress. An ingenious and joyous holiday event for the whole family! “Clever and full of heart!”-</w:t>
            </w:r>
            <w:r w:rsidRPr="00CD07B2">
              <w:rPr>
                <w:i/>
                <w:iCs/>
              </w:rPr>
              <w:t>Allentown Morning Call</w:t>
            </w:r>
          </w:p>
          <w:p w14:paraId="73A68D00" w14:textId="2BBCAC9C" w:rsidR="0098565A" w:rsidRPr="007A1613" w:rsidRDefault="0098565A" w:rsidP="003A5588">
            <w:pPr>
              <w:rPr>
                <w:i/>
                <w:iCs/>
              </w:rPr>
            </w:pP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163AA7"/>
    <w:rsid w:val="003569A9"/>
    <w:rsid w:val="004D2927"/>
    <w:rsid w:val="007A1613"/>
    <w:rsid w:val="008314CF"/>
    <w:rsid w:val="008C79F4"/>
    <w:rsid w:val="0098565A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2025-07-23T16:23:00Z</dcterms:created>
  <dcterms:modified xsi:type="dcterms:W3CDTF">2025-07-23T16:23:00Z</dcterms:modified>
</cp:coreProperties>
</file>